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B21BF" w14:textId="77777777" w:rsidR="00CE0986" w:rsidRDefault="007F30C0">
      <w:pPr>
        <w:pStyle w:val="a3"/>
        <w:spacing w:before="76"/>
        <w:ind w:left="741"/>
      </w:pPr>
      <w:r>
        <w:rPr>
          <w:color w:val="FF0000"/>
        </w:rPr>
        <w:t>Информация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об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основных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условиях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договоров</w:t>
      </w:r>
      <w:r>
        <w:rPr>
          <w:color w:val="FF0000"/>
          <w:spacing w:val="-5"/>
        </w:rPr>
        <w:t xml:space="preserve"> </w:t>
      </w:r>
      <w:r w:rsidR="00F865B8">
        <w:rPr>
          <w:color w:val="FF0000"/>
        </w:rPr>
        <w:t>энергоснабжения (ОЦОП)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ООО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«ЭСК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«Потенциал»</w:t>
      </w:r>
    </w:p>
    <w:p w14:paraId="714A7805" w14:textId="77777777" w:rsidR="00CE0986" w:rsidRDefault="007F30C0">
      <w:pPr>
        <w:ind w:left="741"/>
        <w:rPr>
          <w:sz w:val="24"/>
        </w:rPr>
      </w:pPr>
      <w:r>
        <w:rPr>
          <w:sz w:val="24"/>
        </w:rPr>
        <w:t>(раскрываемая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45б</w:t>
      </w:r>
      <w:r>
        <w:rPr>
          <w:spacing w:val="-2"/>
          <w:sz w:val="24"/>
        </w:rPr>
        <w:t xml:space="preserve"> </w:t>
      </w:r>
      <w:r>
        <w:rPr>
          <w:sz w:val="24"/>
        </w:rPr>
        <w:t>ПП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24)</w:t>
      </w:r>
    </w:p>
    <w:p w14:paraId="50EB5DA3" w14:textId="77777777" w:rsidR="00CE0986" w:rsidRDefault="00CE0986">
      <w:pPr>
        <w:spacing w:before="5" w:after="1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62"/>
        <w:gridCol w:w="12191"/>
      </w:tblGrid>
      <w:tr w:rsidR="00CE0986" w14:paraId="6DEAC918" w14:textId="77777777" w:rsidTr="00A6713C">
        <w:trPr>
          <w:trHeight w:val="794"/>
        </w:trPr>
        <w:tc>
          <w:tcPr>
            <w:tcW w:w="425" w:type="dxa"/>
          </w:tcPr>
          <w:p w14:paraId="70741FF0" w14:textId="77777777" w:rsidR="00CE0986" w:rsidRDefault="00CE0986">
            <w:pPr>
              <w:pStyle w:val="TableParagraph"/>
              <w:spacing w:before="53"/>
              <w:rPr>
                <w:sz w:val="20"/>
              </w:rPr>
            </w:pPr>
          </w:p>
          <w:p w14:paraId="31FA1F58" w14:textId="77777777" w:rsidR="00CE0986" w:rsidRDefault="007F30C0">
            <w:pPr>
              <w:pStyle w:val="TableParagraph"/>
              <w:spacing w:before="1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3262" w:type="dxa"/>
          </w:tcPr>
          <w:p w14:paraId="63912ED6" w14:textId="77777777" w:rsidR="00CE0986" w:rsidRDefault="00CE0986">
            <w:pPr>
              <w:pStyle w:val="TableParagraph"/>
              <w:spacing w:before="53"/>
              <w:rPr>
                <w:sz w:val="20"/>
              </w:rPr>
            </w:pPr>
          </w:p>
          <w:p w14:paraId="53BEA69A" w14:textId="77777777" w:rsidR="00CE0986" w:rsidRDefault="007F30C0">
            <w:pPr>
              <w:pStyle w:val="TableParagraph"/>
              <w:spacing w:before="1"/>
              <w:ind w:left="282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191" w:type="dxa"/>
          </w:tcPr>
          <w:p w14:paraId="540A3A23" w14:textId="77777777" w:rsidR="009F70CA" w:rsidRDefault="007F30C0" w:rsidP="009F70CA">
            <w:pPr>
              <w:pStyle w:val="Default"/>
            </w:pPr>
            <w:r>
              <w:rPr>
                <w:sz w:val="20"/>
              </w:rPr>
              <w:t>Договор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вступает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нем</w:t>
            </w:r>
            <w:r>
              <w:rPr>
                <w:spacing w:val="-2"/>
                <w:sz w:val="20"/>
              </w:rPr>
              <w:t xml:space="preserve"> </w:t>
            </w:r>
            <w:r w:rsidR="009F70CA">
              <w:rPr>
                <w:sz w:val="20"/>
              </w:rPr>
              <w:t xml:space="preserve">даты. </w:t>
            </w:r>
          </w:p>
          <w:p w14:paraId="2765228A" w14:textId="77777777" w:rsidR="00CE0986" w:rsidRDefault="00CE0986" w:rsidP="007F30C0">
            <w:pPr>
              <w:pStyle w:val="Default"/>
              <w:rPr>
                <w:sz w:val="20"/>
              </w:rPr>
            </w:pPr>
          </w:p>
        </w:tc>
      </w:tr>
      <w:tr w:rsidR="00CE0986" w14:paraId="5C9FB8CD" w14:textId="77777777" w:rsidTr="00A6713C">
        <w:trPr>
          <w:trHeight w:val="690"/>
        </w:trPr>
        <w:tc>
          <w:tcPr>
            <w:tcW w:w="425" w:type="dxa"/>
          </w:tcPr>
          <w:p w14:paraId="63318A10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7E8A7AD3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3262" w:type="dxa"/>
          </w:tcPr>
          <w:p w14:paraId="2196E9E3" w14:textId="77777777" w:rsidR="00CE0986" w:rsidRDefault="007F30C0">
            <w:pPr>
              <w:pStyle w:val="TableParagraph"/>
              <w:spacing w:line="230" w:lineRule="atLeast"/>
              <w:ind w:left="282"/>
              <w:rPr>
                <w:sz w:val="20"/>
              </w:rPr>
            </w:pPr>
            <w:r>
              <w:rPr>
                <w:sz w:val="20"/>
              </w:rPr>
              <w:t>Вид цены на электрическую энергию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(фиксированная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переменная)</w:t>
            </w:r>
          </w:p>
        </w:tc>
        <w:tc>
          <w:tcPr>
            <w:tcW w:w="12191" w:type="dxa"/>
          </w:tcPr>
          <w:p w14:paraId="35977F69" w14:textId="7AEF69CE" w:rsidR="009F70CA" w:rsidRPr="009F70CA" w:rsidRDefault="009F70CA" w:rsidP="009F70CA">
            <w:pPr>
              <w:pStyle w:val="TableParagraph"/>
              <w:spacing w:before="214"/>
              <w:ind w:left="107"/>
              <w:rPr>
                <w:sz w:val="20"/>
              </w:rPr>
            </w:pPr>
            <w:r w:rsidRPr="009F70CA">
              <w:rPr>
                <w:sz w:val="20"/>
              </w:rPr>
              <w:t xml:space="preserve">Поставка электрической энергии (мощности) по Договору осуществляется по фиксируемой цене, опубликованной на </w:t>
            </w:r>
            <w:proofErr w:type="gramStart"/>
            <w:r w:rsidRPr="009F70CA">
              <w:rPr>
                <w:sz w:val="20"/>
              </w:rPr>
              <w:t>сайте</w:t>
            </w:r>
            <w:r w:rsidR="00FE1519">
              <w:rPr>
                <w:sz w:val="20"/>
              </w:rPr>
              <w:t xml:space="preserve"> </w:t>
            </w:r>
            <w:r w:rsidRPr="009F70CA">
              <w:rPr>
                <w:sz w:val="20"/>
              </w:rPr>
              <w:t xml:space="preserve"> www.nskes.ru</w:t>
            </w:r>
            <w:proofErr w:type="gramEnd"/>
            <w:r w:rsidRPr="009F70CA">
              <w:rPr>
                <w:sz w:val="20"/>
              </w:rPr>
              <w:t>, и размещенной в ЛК ЮЛ абонента</w:t>
            </w:r>
          </w:p>
          <w:p w14:paraId="0FFF9FBC" w14:textId="77777777" w:rsidR="00CE0986" w:rsidRDefault="009F70CA" w:rsidP="009F70CA">
            <w:pPr>
              <w:pStyle w:val="TableParagraph"/>
              <w:spacing w:before="214"/>
              <w:ind w:left="107"/>
              <w:rPr>
                <w:sz w:val="20"/>
              </w:rPr>
            </w:pPr>
            <w:r w:rsidRPr="009F70CA">
              <w:rPr>
                <w:sz w:val="20"/>
              </w:rPr>
              <w:t>Поставщик имеет право в одностороннем порядке изменить указанную фиксируемую цену, предупредив Абонента не менее чем за два месяца до такого изменении.</w:t>
            </w:r>
          </w:p>
        </w:tc>
      </w:tr>
      <w:tr w:rsidR="00CE0986" w14:paraId="61A012B3" w14:textId="77777777" w:rsidTr="00A6713C">
        <w:trPr>
          <w:trHeight w:val="541"/>
        </w:trPr>
        <w:tc>
          <w:tcPr>
            <w:tcW w:w="425" w:type="dxa"/>
          </w:tcPr>
          <w:p w14:paraId="76817194" w14:textId="77777777" w:rsidR="00CE0986" w:rsidRDefault="007F30C0">
            <w:pPr>
              <w:pStyle w:val="TableParagraph"/>
              <w:spacing w:before="156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3262" w:type="dxa"/>
          </w:tcPr>
          <w:p w14:paraId="5EEF2430" w14:textId="77777777" w:rsidR="00CE0986" w:rsidRDefault="007F30C0">
            <w:pPr>
              <w:pStyle w:val="TableParagraph"/>
              <w:spacing w:before="156"/>
              <w:ind w:left="282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оплаты</w:t>
            </w:r>
          </w:p>
        </w:tc>
        <w:tc>
          <w:tcPr>
            <w:tcW w:w="12191" w:type="dxa"/>
          </w:tcPr>
          <w:p w14:paraId="174C3529" w14:textId="77777777" w:rsidR="00CE0986" w:rsidRDefault="007F30C0">
            <w:pPr>
              <w:pStyle w:val="TableParagraph"/>
              <w:spacing w:before="139"/>
              <w:ind w:left="107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денежных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расчетный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ООО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«ЭСК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«Потенциал».</w:t>
            </w:r>
          </w:p>
        </w:tc>
      </w:tr>
      <w:tr w:rsidR="00CE0986" w14:paraId="39B8820C" w14:textId="77777777" w:rsidTr="00A6713C">
        <w:trPr>
          <w:trHeight w:val="1058"/>
        </w:trPr>
        <w:tc>
          <w:tcPr>
            <w:tcW w:w="425" w:type="dxa"/>
          </w:tcPr>
          <w:p w14:paraId="54FA4EB1" w14:textId="77777777" w:rsidR="00CE0986" w:rsidRDefault="00CE0986">
            <w:pPr>
              <w:pStyle w:val="TableParagraph"/>
              <w:spacing w:before="185"/>
              <w:rPr>
                <w:sz w:val="20"/>
              </w:rPr>
            </w:pPr>
          </w:p>
          <w:p w14:paraId="21A9CB32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3262" w:type="dxa"/>
          </w:tcPr>
          <w:p w14:paraId="09E5106A" w14:textId="77777777" w:rsidR="00CE0986" w:rsidRDefault="00CE0986">
            <w:pPr>
              <w:pStyle w:val="TableParagraph"/>
              <w:spacing w:before="70"/>
              <w:rPr>
                <w:sz w:val="20"/>
              </w:rPr>
            </w:pPr>
          </w:p>
          <w:p w14:paraId="33B35E6B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Форма обеспечения исполнения обязательств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сторон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договору</w:t>
            </w:r>
          </w:p>
        </w:tc>
        <w:tc>
          <w:tcPr>
            <w:tcW w:w="12191" w:type="dxa"/>
          </w:tcPr>
          <w:p w14:paraId="0339F349" w14:textId="77777777" w:rsidR="00CE0986" w:rsidRDefault="007F30C0">
            <w:pPr>
              <w:pStyle w:val="TableParagraph"/>
              <w:spacing w:line="278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Положениями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предусмотрены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начисления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неустойки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неисполнение покупателем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договору.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Неустойка является способом, обеспечивающим исполнение обязательства, и несет именно обеспечительную функцию.</w:t>
            </w:r>
          </w:p>
          <w:p w14:paraId="6136E4C6" w14:textId="77777777" w:rsidR="00CE0986" w:rsidRDefault="007F30C0">
            <w:pPr>
              <w:pStyle w:val="TableParagraph"/>
              <w:spacing w:line="227" w:lineRule="exact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Договором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предусмотрены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неустойки:</w:t>
            </w:r>
          </w:p>
          <w:p w14:paraId="11F3750C" w14:textId="77777777" w:rsidR="009F70CA" w:rsidRDefault="009F70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</w:p>
          <w:p w14:paraId="43DE142B" w14:textId="77777777" w:rsidR="00CE0986" w:rsidRDefault="007F30C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неисполнение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ненадлежащее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покупателем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оплате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установленные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сроки.</w:t>
            </w:r>
          </w:p>
        </w:tc>
      </w:tr>
      <w:tr w:rsidR="00CE0986" w14:paraId="4ACD2F87" w14:textId="77777777" w:rsidTr="00A6713C">
        <w:trPr>
          <w:trHeight w:val="690"/>
        </w:trPr>
        <w:tc>
          <w:tcPr>
            <w:tcW w:w="425" w:type="dxa"/>
          </w:tcPr>
          <w:p w14:paraId="7661EAAF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5754418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3262" w:type="dxa"/>
          </w:tcPr>
          <w:p w14:paraId="1EC224C3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190910BA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обслуживания</w:t>
            </w:r>
          </w:p>
        </w:tc>
        <w:tc>
          <w:tcPr>
            <w:tcW w:w="12191" w:type="dxa"/>
          </w:tcPr>
          <w:p w14:paraId="0BD378C7" w14:textId="77777777" w:rsidR="00CE0986" w:rsidRDefault="007F30C0">
            <w:pPr>
              <w:pStyle w:val="TableParagraph"/>
              <w:spacing w:before="214"/>
              <w:ind w:left="107"/>
              <w:rPr>
                <w:sz w:val="20"/>
              </w:rPr>
            </w:pPr>
            <w:r>
              <w:rPr>
                <w:sz w:val="20"/>
              </w:rPr>
              <w:t>Территория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Федерации.</w:t>
            </w:r>
          </w:p>
        </w:tc>
      </w:tr>
      <w:tr w:rsidR="00CE0986" w14:paraId="04C031CD" w14:textId="77777777" w:rsidTr="00D032F2">
        <w:trPr>
          <w:trHeight w:val="699"/>
        </w:trPr>
        <w:tc>
          <w:tcPr>
            <w:tcW w:w="425" w:type="dxa"/>
          </w:tcPr>
          <w:p w14:paraId="3CA5219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60665A4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5E75F880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6ECB41FB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06AF2137" w14:textId="77777777" w:rsidR="00CE0986" w:rsidRDefault="00CE0986">
            <w:pPr>
              <w:pStyle w:val="TableParagraph"/>
              <w:spacing w:before="57"/>
              <w:rPr>
                <w:sz w:val="20"/>
              </w:rPr>
            </w:pPr>
          </w:p>
          <w:p w14:paraId="0799E52B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3262" w:type="dxa"/>
          </w:tcPr>
          <w:p w14:paraId="35F9603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3AECDD4C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BF272BE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0F28BD77" w14:textId="77777777" w:rsidR="00CE0986" w:rsidRDefault="00CE0986">
            <w:pPr>
              <w:pStyle w:val="TableParagraph"/>
              <w:rPr>
                <w:sz w:val="20"/>
              </w:rPr>
            </w:pPr>
          </w:p>
          <w:p w14:paraId="28F93AED" w14:textId="77777777" w:rsidR="00CE0986" w:rsidRDefault="00CE0986">
            <w:pPr>
              <w:pStyle w:val="TableParagraph"/>
              <w:spacing w:before="57"/>
              <w:rPr>
                <w:sz w:val="20"/>
              </w:rPr>
            </w:pPr>
          </w:p>
          <w:p w14:paraId="7C564E84" w14:textId="77777777" w:rsidR="00CE0986" w:rsidRDefault="007F30C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расторжения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191" w:type="dxa"/>
          </w:tcPr>
          <w:p w14:paraId="160F158B" w14:textId="44B83313" w:rsidR="007F30C0" w:rsidRPr="00A6713C" w:rsidRDefault="007F30C0" w:rsidP="00A6713C">
            <w:pPr>
              <w:pStyle w:val="Default"/>
            </w:pPr>
            <w:r>
              <w:rPr>
                <w:sz w:val="20"/>
              </w:rPr>
              <w:t>Расторжение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возможно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соглашению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сторон</w:t>
            </w:r>
            <w:r w:rsidR="00A6713C">
              <w:rPr>
                <w:sz w:val="20"/>
              </w:rPr>
              <w:t xml:space="preserve"> </w:t>
            </w:r>
            <w:r w:rsidR="00A6713C" w:rsidRPr="00A6713C">
              <w:rPr>
                <w:sz w:val="20"/>
                <w:szCs w:val="20"/>
              </w:rPr>
              <w:t>либо в одностороннем порядке в случаях, предусмотренных Договором</w:t>
            </w:r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случаях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предусмотренных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законодательством.</w:t>
            </w:r>
          </w:p>
          <w:p w14:paraId="5BBA2513" w14:textId="77777777" w:rsidR="007F30C0" w:rsidRDefault="007F30C0" w:rsidP="007F30C0">
            <w:pPr>
              <w:pStyle w:val="Default"/>
            </w:pPr>
          </w:p>
          <w:p w14:paraId="0F2D30DB" w14:textId="6E266ABF" w:rsidR="007F30C0" w:rsidRDefault="004C5B5D" w:rsidP="007F30C0">
            <w:pPr>
              <w:pStyle w:val="Default"/>
              <w:rPr>
                <w:sz w:val="20"/>
                <w:szCs w:val="20"/>
              </w:rPr>
            </w:pPr>
            <w:r w:rsidRPr="007F30C0">
              <w:rPr>
                <w:sz w:val="20"/>
                <w:szCs w:val="20"/>
              </w:rPr>
              <w:t>ПОСТАВЩИК</w:t>
            </w:r>
            <w:r>
              <w:rPr>
                <w:sz w:val="20"/>
                <w:szCs w:val="20"/>
              </w:rPr>
              <w:t xml:space="preserve"> имеет право </w:t>
            </w:r>
            <w:r w:rsidR="007F30C0">
              <w:rPr>
                <w:sz w:val="20"/>
                <w:szCs w:val="20"/>
              </w:rPr>
              <w:t>одностороннем порядке отказаться от исполнения настоящего Договора полностью в случае неисполнения А</w:t>
            </w:r>
            <w:r w:rsidR="007F30C0">
              <w:rPr>
                <w:sz w:val="16"/>
                <w:szCs w:val="16"/>
              </w:rPr>
              <w:t xml:space="preserve">БОНЕНТОМ </w:t>
            </w:r>
            <w:r w:rsidR="007F30C0">
              <w:rPr>
                <w:sz w:val="20"/>
                <w:szCs w:val="20"/>
              </w:rPr>
              <w:t xml:space="preserve">своих обязательств по настоящему Договору, в том числе по оплате электроэнергии в течение двух и более расчетных периодов подряд, уведомив потребителя об отказе от договора посредством ЛК ЮЛ. При этом если Абонент в момент расторжения настоящего договора планирует продолжать осуществлять потребление электроэнергии (мощности) энергопринимающими устройствами и выражает намерение заключить договор энергоснабжения с ГП и(или) обращения от Абонента о расторжении договора отсутствуют, то заключение такого договора с ГП происходит по упрощенной схеме (договор оферты), отдельная подача заявки не требуется (описание процедуры на сайте ГП www.nskes.ru). </w:t>
            </w:r>
          </w:p>
          <w:p w14:paraId="53B80B10" w14:textId="77777777" w:rsidR="007F30C0" w:rsidRDefault="007F30C0" w:rsidP="007F30C0">
            <w:pPr>
              <w:pStyle w:val="Default"/>
              <w:rPr>
                <w:sz w:val="20"/>
                <w:szCs w:val="20"/>
              </w:rPr>
            </w:pPr>
          </w:p>
          <w:p w14:paraId="568D45EB" w14:textId="5BF727EE" w:rsidR="004C5B5D" w:rsidRPr="007F30C0" w:rsidRDefault="007F30C0" w:rsidP="007F30C0">
            <w:pPr>
              <w:pStyle w:val="Default"/>
              <w:rPr>
                <w:sz w:val="20"/>
                <w:szCs w:val="20"/>
              </w:rPr>
            </w:pPr>
            <w:r w:rsidRPr="007F30C0">
              <w:rPr>
                <w:sz w:val="20"/>
                <w:szCs w:val="20"/>
              </w:rPr>
              <w:t>При отказе АБОНЕНТА в одностороннем порядке от исполнения настоящего Договора полностью, что влечет расторжение настоящего Договора,</w:t>
            </w:r>
            <w:r w:rsidR="00512EB1">
              <w:rPr>
                <w:sz w:val="20"/>
                <w:szCs w:val="20"/>
              </w:rPr>
              <w:t xml:space="preserve"> </w:t>
            </w:r>
            <w:r w:rsidR="00512EB1" w:rsidRPr="007F30C0">
              <w:rPr>
                <w:sz w:val="20"/>
                <w:szCs w:val="20"/>
              </w:rPr>
              <w:t>АБОНЕНТ</w:t>
            </w:r>
            <w:r w:rsidR="00512EB1">
              <w:rPr>
                <w:sz w:val="20"/>
                <w:szCs w:val="20"/>
              </w:rPr>
              <w:t xml:space="preserve"> обязан</w:t>
            </w:r>
            <w:r w:rsidRPr="007F30C0">
              <w:rPr>
                <w:sz w:val="20"/>
                <w:szCs w:val="20"/>
              </w:rPr>
              <w:t xml:space="preserve"> направить ПОСТАВЩИКУ предварительное уведомление в месяце, предшествующем месяцу, с первого числа которого планируется расторжение договора способом, позволяющим подтвердить факт и дату получения указанного уведомления, и оплатить ПОСТАВЩИКУ не позднее чем за 10 рабочих дней до заявляемой им даты расторжения Договора стоимость потребленной электрической энергии (мощности), что должно быть подтверждено оплатой счета, выставляемого ПОСТАВЩИКОМ в течение 5 рабочих дней со дня получения уведомления АБОНЕНТА, подписанным с ПОСТАВЩИКОМ актом сверки расчетов. При этом, если уведомление о расторжении </w:t>
            </w:r>
            <w:r w:rsidR="00512EB1">
              <w:rPr>
                <w:sz w:val="20"/>
                <w:szCs w:val="20"/>
              </w:rPr>
              <w:t xml:space="preserve">от </w:t>
            </w:r>
            <w:r w:rsidR="00512EB1" w:rsidRPr="007F30C0">
              <w:rPr>
                <w:sz w:val="20"/>
                <w:szCs w:val="20"/>
              </w:rPr>
              <w:t>АБОНЕНТ</w:t>
            </w:r>
            <w:r w:rsidR="00512EB1">
              <w:rPr>
                <w:sz w:val="20"/>
                <w:szCs w:val="20"/>
              </w:rPr>
              <w:t xml:space="preserve">А </w:t>
            </w:r>
            <w:r w:rsidRPr="007F30C0">
              <w:rPr>
                <w:sz w:val="20"/>
                <w:szCs w:val="20"/>
              </w:rPr>
              <w:t xml:space="preserve">поступило до 15 числа текущего месяца, то планируемая расторжения договора с </w:t>
            </w:r>
            <w:r w:rsidR="00512EB1" w:rsidRPr="007F30C0">
              <w:rPr>
                <w:sz w:val="20"/>
                <w:szCs w:val="20"/>
              </w:rPr>
              <w:t>ПОСТАВЩИКОМ</w:t>
            </w:r>
            <w:r w:rsidRPr="007F30C0">
              <w:rPr>
                <w:sz w:val="20"/>
                <w:szCs w:val="20"/>
              </w:rPr>
              <w:t xml:space="preserve"> принимается равной 1 числу текущего месяца (незакрытого расчетного периода), а в случае, если уведомление поступило после 15 числа текущего месяца, то планируемая расторжения договора с Поставщиком принимается равной 1 числу месяца, следующего за месяцем, в котором поступило уведомления. При нарушении АБОНЕНТОМ порядка и/или сроков уведомления ПОСТАВЩИКА, и (или) при нарушении им требования о выполнении условий, предусмотренных в соответствии с действующим законодательством настоящим пунктом, </w:t>
            </w:r>
            <w:r w:rsidRPr="007F30C0">
              <w:rPr>
                <w:sz w:val="20"/>
                <w:szCs w:val="20"/>
              </w:rPr>
              <w:lastRenderedPageBreak/>
              <w:t>определенные настоящим Договором обязательства АБОНЕНТА сохраняются в неизменном виде вплоть до момента надлежащего выполнения указанных требований. При этом если Абонент в момент расторжения настоящего договора планирует продолжать осуществлять потребление электроэнергии (мощности) энергопринимающими устройствами и(или) выражает намерение заключить договор энергоснабжения с Г</w:t>
            </w:r>
            <w:r w:rsidR="004C5B5D">
              <w:rPr>
                <w:sz w:val="20"/>
                <w:szCs w:val="20"/>
              </w:rPr>
              <w:t>арантирующим поставщиком</w:t>
            </w:r>
            <w:r w:rsidRPr="007F30C0">
              <w:rPr>
                <w:sz w:val="20"/>
                <w:szCs w:val="20"/>
              </w:rPr>
              <w:t xml:space="preserve">, то заключение такого договора с </w:t>
            </w:r>
            <w:r w:rsidR="004C5B5D" w:rsidRPr="007F30C0">
              <w:rPr>
                <w:sz w:val="20"/>
                <w:szCs w:val="20"/>
              </w:rPr>
              <w:t>Г</w:t>
            </w:r>
            <w:r w:rsidR="004C5B5D">
              <w:rPr>
                <w:sz w:val="20"/>
                <w:szCs w:val="20"/>
              </w:rPr>
              <w:t>арантирующим поставщиком</w:t>
            </w:r>
            <w:r w:rsidRPr="007F30C0">
              <w:rPr>
                <w:sz w:val="20"/>
                <w:szCs w:val="20"/>
              </w:rPr>
              <w:t xml:space="preserve"> происходит по упрощенной схеме (договор оферты), отдельная подача заявки не требуется (описание процедуры на сайте </w:t>
            </w:r>
            <w:r w:rsidR="004C5B5D" w:rsidRPr="007F30C0">
              <w:rPr>
                <w:sz w:val="20"/>
                <w:szCs w:val="20"/>
              </w:rPr>
              <w:t>Г</w:t>
            </w:r>
            <w:r w:rsidR="004C5B5D">
              <w:rPr>
                <w:sz w:val="20"/>
                <w:szCs w:val="20"/>
              </w:rPr>
              <w:t>арантирующим поставщиком</w:t>
            </w:r>
            <w:r w:rsidRPr="007F30C0">
              <w:rPr>
                <w:sz w:val="20"/>
                <w:szCs w:val="20"/>
              </w:rPr>
              <w:t xml:space="preserve"> </w:t>
            </w:r>
            <w:hyperlink r:id="rId4" w:history="1">
              <w:r w:rsidR="004C5B5D" w:rsidRPr="00F556CD">
                <w:rPr>
                  <w:rStyle w:val="a5"/>
                  <w:sz w:val="20"/>
                  <w:szCs w:val="20"/>
                </w:rPr>
                <w:t>www.nskes.ru</w:t>
              </w:r>
            </w:hyperlink>
            <w:r w:rsidRPr="007F30C0">
              <w:rPr>
                <w:sz w:val="20"/>
                <w:szCs w:val="20"/>
              </w:rPr>
              <w:t>).</w:t>
            </w:r>
            <w:bookmarkStart w:id="0" w:name="_GoBack"/>
            <w:bookmarkEnd w:id="0"/>
          </w:p>
        </w:tc>
      </w:tr>
      <w:tr w:rsidR="00CE0986" w14:paraId="2625A59D" w14:textId="77777777" w:rsidTr="00A6713C">
        <w:trPr>
          <w:trHeight w:val="527"/>
        </w:trPr>
        <w:tc>
          <w:tcPr>
            <w:tcW w:w="425" w:type="dxa"/>
          </w:tcPr>
          <w:p w14:paraId="5C432863" w14:textId="77777777" w:rsidR="00CE0986" w:rsidRDefault="007F30C0">
            <w:pPr>
              <w:pStyle w:val="TableParagraph"/>
              <w:spacing w:before="149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7.</w:t>
            </w:r>
          </w:p>
        </w:tc>
        <w:tc>
          <w:tcPr>
            <w:tcW w:w="3262" w:type="dxa"/>
          </w:tcPr>
          <w:p w14:paraId="17715088" w14:textId="77777777" w:rsidR="00CE0986" w:rsidRDefault="007F30C0">
            <w:pPr>
              <w:pStyle w:val="TableParagraph"/>
              <w:spacing w:before="149"/>
              <w:ind w:left="282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сторон</w:t>
            </w:r>
          </w:p>
        </w:tc>
        <w:tc>
          <w:tcPr>
            <w:tcW w:w="12191" w:type="dxa"/>
          </w:tcPr>
          <w:p w14:paraId="712B40D4" w14:textId="77777777" w:rsidR="00CE0986" w:rsidRDefault="007F30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Сторона,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исполнившая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надлежащим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образом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исполнившая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договору,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несет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2362F389" w14:textId="77777777" w:rsidR="00CE0986" w:rsidRDefault="007F30C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договором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действующим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РФ.</w:t>
            </w:r>
          </w:p>
        </w:tc>
      </w:tr>
      <w:tr w:rsidR="00CE0986" w14:paraId="3C19292B" w14:textId="77777777" w:rsidTr="00A6713C">
        <w:trPr>
          <w:trHeight w:val="840"/>
        </w:trPr>
        <w:tc>
          <w:tcPr>
            <w:tcW w:w="425" w:type="dxa"/>
          </w:tcPr>
          <w:p w14:paraId="0D4F3F85" w14:textId="77777777" w:rsidR="00CE0986" w:rsidRDefault="00CE0986">
            <w:pPr>
              <w:pStyle w:val="TableParagraph"/>
              <w:spacing w:before="75"/>
              <w:rPr>
                <w:sz w:val="20"/>
              </w:rPr>
            </w:pPr>
          </w:p>
          <w:p w14:paraId="34448FBC" w14:textId="77777777" w:rsidR="00CE0986" w:rsidRDefault="007F30C0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3262" w:type="dxa"/>
          </w:tcPr>
          <w:p w14:paraId="454ADE89" w14:textId="77777777" w:rsidR="00CE0986" w:rsidRDefault="007F30C0">
            <w:pPr>
              <w:pStyle w:val="TableParagraph"/>
              <w:spacing w:before="190"/>
              <w:ind w:left="282"/>
              <w:rPr>
                <w:sz w:val="20"/>
              </w:rPr>
            </w:pPr>
            <w:r>
              <w:rPr>
                <w:sz w:val="20"/>
              </w:rPr>
              <w:t>Иная информация, являющаяся существенной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потребителей</w:t>
            </w:r>
          </w:p>
        </w:tc>
        <w:tc>
          <w:tcPr>
            <w:tcW w:w="12191" w:type="dxa"/>
          </w:tcPr>
          <w:p w14:paraId="6448134C" w14:textId="77777777" w:rsidR="00CE0986" w:rsidRDefault="007F30C0">
            <w:pPr>
              <w:pStyle w:val="TableParagraph"/>
              <w:spacing w:before="24"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ООО «ЭСК «Потенциал» осуществляет продажу электрической энергии (мощности) и по желанию покупателя самостоятельно или через привлеченных третьих лиц оказывает услуги по передаче электрической энергии и иные услуги, неразрывно связанные с процессом снабжения электрической энергией.</w:t>
            </w:r>
          </w:p>
        </w:tc>
      </w:tr>
    </w:tbl>
    <w:p w14:paraId="2C4D394E" w14:textId="77777777" w:rsidR="004F5C3E" w:rsidRDefault="004F5C3E"/>
    <w:sectPr w:rsidR="004F5C3E" w:rsidSect="00D032F2">
      <w:type w:val="continuous"/>
      <w:pgSz w:w="16840" w:h="11910" w:orient="landscape"/>
      <w:pgMar w:top="567" w:right="425" w:bottom="567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86"/>
    <w:rsid w:val="004C5B5D"/>
    <w:rsid w:val="004F5C3E"/>
    <w:rsid w:val="00512EB1"/>
    <w:rsid w:val="007F30C0"/>
    <w:rsid w:val="009F70CA"/>
    <w:rsid w:val="00A6713C"/>
    <w:rsid w:val="00CE0986"/>
    <w:rsid w:val="00D032F2"/>
    <w:rsid w:val="00F865B8"/>
    <w:rsid w:val="00FE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869E"/>
  <w15:docId w15:val="{79D1F06A-34EC-46AA-BA98-EE7E72F3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9F70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5">
    <w:name w:val="Hyperlink"/>
    <w:basedOn w:val="a0"/>
    <w:uiPriority w:val="99"/>
    <w:unhideWhenUsed/>
    <w:rsid w:val="004C5B5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ke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Юшникова Галина Евгеньевна</dc:creator>
  <cp:lastModifiedBy>Хмелева Татьяна Юрьевна</cp:lastModifiedBy>
  <cp:revision>4</cp:revision>
  <dcterms:created xsi:type="dcterms:W3CDTF">2025-05-07T07:17:00Z</dcterms:created>
  <dcterms:modified xsi:type="dcterms:W3CDTF">2026-05-14T07:18:00Z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2025-04-24T00:00:00Z</vt:filetime>
  </property>
  <property fmtid="{D5CDD505-2E9C-101B-9397-08002B2CF9AE}" pid="5" name="Producer">
    <vt:lpwstr>Microsoft® Word для Microsoft 365</vt:lpwstr>
  </property>
</Properties>
</file>